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427"/>
        <w:gridCol w:w="1079"/>
      </w:tblGrid>
      <w:tr w:rsidR="00C0596F" w:rsidRPr="00893392" w14:paraId="15AE273C" w14:textId="77777777" w:rsidTr="00282A63">
        <w:trPr>
          <w:trHeight w:val="1276"/>
        </w:trPr>
        <w:tc>
          <w:tcPr>
            <w:tcW w:w="2303" w:type="dxa"/>
            <w:vMerge w:val="restart"/>
          </w:tcPr>
          <w:p w14:paraId="39367FF0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F74EF2" wp14:editId="019C6C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6F1DA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427" w:type="dxa"/>
          </w:tcPr>
          <w:p w14:paraId="230925F8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3102529E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12841BA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406E5D9A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509BF66" w14:textId="77777777" w:rsidR="00C0596F" w:rsidRDefault="00C0596F" w:rsidP="009D390C">
            <w:pPr>
              <w:rPr>
                <w:lang w:val="en-US"/>
              </w:rPr>
            </w:pPr>
          </w:p>
          <w:p w14:paraId="42009FD2" w14:textId="77777777" w:rsidR="00C0596F" w:rsidRDefault="00C0596F" w:rsidP="009D390C">
            <w:pPr>
              <w:rPr>
                <w:lang w:val="en-US"/>
              </w:rPr>
            </w:pPr>
          </w:p>
          <w:p w14:paraId="2D00071E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F7D175" wp14:editId="062B6321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DDCD7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23C5763C" w14:textId="77777777" w:rsidTr="00D664B9">
        <w:trPr>
          <w:trHeight w:val="875"/>
        </w:trPr>
        <w:tc>
          <w:tcPr>
            <w:tcW w:w="2303" w:type="dxa"/>
            <w:vMerge/>
          </w:tcPr>
          <w:p w14:paraId="5523D77A" w14:textId="77777777" w:rsidR="00C0596F" w:rsidRDefault="00C0596F" w:rsidP="009D390C"/>
        </w:tc>
        <w:tc>
          <w:tcPr>
            <w:tcW w:w="7427" w:type="dxa"/>
          </w:tcPr>
          <w:p w14:paraId="5B0E4361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4D3BB4D5" w14:textId="316E6174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06952BFE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9B3333A" w14:textId="77777777" w:rsidR="005B509D" w:rsidRDefault="005B509D" w:rsidP="00072AC1">
      <w:pPr>
        <w:jc w:val="center"/>
        <w:rPr>
          <w:b/>
          <w:sz w:val="26"/>
          <w:szCs w:val="26"/>
        </w:rPr>
      </w:pPr>
    </w:p>
    <w:p w14:paraId="093B8E9D" w14:textId="321435D8" w:rsidR="00072AC1" w:rsidRPr="009A1948" w:rsidRDefault="00072AC1" w:rsidP="009A1948">
      <w:pPr>
        <w:jc w:val="center"/>
        <w:rPr>
          <w:b/>
          <w:sz w:val="26"/>
          <w:szCs w:val="26"/>
        </w:rPr>
      </w:pPr>
      <w:r w:rsidRPr="009A1948">
        <w:rPr>
          <w:b/>
          <w:sz w:val="26"/>
          <w:szCs w:val="26"/>
        </w:rPr>
        <w:t xml:space="preserve">Комитет по </w:t>
      </w:r>
      <w:r w:rsidR="005C156E" w:rsidRPr="009A1948">
        <w:rPr>
          <w:b/>
          <w:sz w:val="26"/>
          <w:szCs w:val="26"/>
        </w:rPr>
        <w:t>стандартизации и методологии учета и отчетности</w:t>
      </w:r>
    </w:p>
    <w:p w14:paraId="4CDAE33E" w14:textId="721286B3" w:rsidR="00072AC1" w:rsidRPr="009A1948" w:rsidRDefault="00072AC1" w:rsidP="009A1948">
      <w:pPr>
        <w:ind w:firstLine="567"/>
        <w:jc w:val="both"/>
        <w:rPr>
          <w:sz w:val="26"/>
          <w:szCs w:val="26"/>
        </w:rPr>
      </w:pPr>
    </w:p>
    <w:p w14:paraId="1678A74A" w14:textId="77777777" w:rsidR="005C156E" w:rsidRPr="009A1948" w:rsidRDefault="005C156E" w:rsidP="009A1948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9A1948">
        <w:rPr>
          <w:sz w:val="26"/>
          <w:szCs w:val="26"/>
        </w:rPr>
        <w:t>«27» января 2022 года</w:t>
      </w:r>
    </w:p>
    <w:p w14:paraId="4BC66E0C" w14:textId="77777777" w:rsidR="005C156E" w:rsidRPr="009A1948" w:rsidRDefault="005C156E" w:rsidP="009A1948">
      <w:pPr>
        <w:ind w:firstLine="567"/>
        <w:jc w:val="both"/>
        <w:rPr>
          <w:sz w:val="26"/>
          <w:szCs w:val="26"/>
        </w:rPr>
      </w:pPr>
    </w:p>
    <w:p w14:paraId="6DF02040" w14:textId="77777777" w:rsidR="009A1948" w:rsidRDefault="009A1948" w:rsidP="009A194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411AC609" w14:textId="77777777" w:rsidR="009A1948" w:rsidRDefault="009A1948" w:rsidP="009A194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54C20C07" w14:textId="30121776" w:rsidR="00F9771B" w:rsidRPr="009A1948" w:rsidRDefault="00F9771B" w:rsidP="009A1948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9A1948">
        <w:rPr>
          <w:b/>
          <w:sz w:val="26"/>
          <w:szCs w:val="26"/>
        </w:rPr>
        <w:t>Рекомендации о порядке отражения в бухгалтерской отчетности предоплат поставщикам запасов</w:t>
      </w:r>
    </w:p>
    <w:p w14:paraId="33543EC9" w14:textId="77777777" w:rsidR="00F9771B" w:rsidRPr="009A1948" w:rsidRDefault="00F9771B" w:rsidP="009A1948">
      <w:pPr>
        <w:ind w:firstLine="567"/>
        <w:jc w:val="both"/>
        <w:rPr>
          <w:sz w:val="26"/>
          <w:szCs w:val="26"/>
        </w:rPr>
      </w:pPr>
    </w:p>
    <w:p w14:paraId="41F9817B" w14:textId="77777777" w:rsidR="00F9771B" w:rsidRPr="009A1948" w:rsidRDefault="00F9771B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 xml:space="preserve">В соответствии с подпунктом ж) пункта 45 ФСБУ 5/2019 «Запасы», утвержденного Приказом Минфина России от 15.11.2019 № 180н, авансы, предварительная оплата, задатки, уплаченные организацией в связи с приобретением, созданием, переработкой запасов, должны раскрываться в бухгалтерской (финансовой) отчетности с учетом существенности. </w:t>
      </w:r>
    </w:p>
    <w:p w14:paraId="1BE92B12" w14:textId="6D451171" w:rsidR="00F9771B" w:rsidRPr="009A1948" w:rsidRDefault="00F9771B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 xml:space="preserve">Выданные авансы и предварительная оплата поставщикам и подрядчикам, учтенные на счете 60 «Расчеты с поставщиками и подрядчиками», согласно Инструкции по применению Плана счетов бухгалтерского учета финансово-хозяйственной деятельности организаций, утвержденной приказом Министерства финансов Российской Федерации от 31 октября 2000 г. № 94н, должны отражаться обособленно. </w:t>
      </w:r>
    </w:p>
    <w:p w14:paraId="5B260DC8" w14:textId="77777777" w:rsidR="00F9771B" w:rsidRPr="009A1948" w:rsidRDefault="00F9771B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>Дебетовое сальдо счета 60 «Расчеты с поставщиками и подрядчиками» формирует дебиторскую задолженность, которая в общем случае отражается в бухгалтерском балансе в разделе II «Оборотные активы» бухгалтерского баланса в составе статьи «Дебиторская задолженность» и включает как задолженность покупателей и заказчиков, так и суммы выданных поставщикам и подрядчикам авансов и предоплат, а также задолженность прочих дебиторов.</w:t>
      </w:r>
    </w:p>
    <w:p w14:paraId="5DEB8CFE" w14:textId="77777777" w:rsidR="00F9771B" w:rsidRPr="009A1948" w:rsidRDefault="00F9771B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>Исходя из необходимости подразделения активов и обязательств в бухгалтерском балансе на краткосрочные и долгосрочные в зависимости от срока обращения (погашения) согласно требованиям Положения по бухгалтерскому учету «Бухгалтерская отчетность организации» ПБУ 4/99, утвержденным Приказом Минфина России от 06.07.1999 № 43н, а также согласно Письму Минфина России от 11.04.2011 № 07-02-06/42 при выдаче авансов и предварительной оплаты в счет оплаты работ, услуг и пр., связанных со строительством объектов основных средств, погашение стоимости которых осуществляется в сроки, превышающие 12 месяцев, суммы выданных авансов и предварительной оплаты отражаются в бухгалтерском балансе в разделе I «Внеоборотные активы» бухгалтерского баланса независимо от сроков погашения контрагентами обязательств по выданным им авансам (предварительной оплате). При этом Минфин России не уточняет, по какой статье раздела I бухгалтерского баланса следует отражать суммы таких авансов и предоплат. Обычно эти суммы включаются в статью «Основные средства» с последующей детализацией в пояснениях к бухгалтерскому балансу.</w:t>
      </w:r>
    </w:p>
    <w:p w14:paraId="308CD639" w14:textId="77777777" w:rsidR="00F9771B" w:rsidRPr="009A1948" w:rsidRDefault="00F9771B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 xml:space="preserve">В том случае, если авансы и предварительная оплата поставщикам связаны с приобретением запасов, которые не предназначены для создания, улучшения, </w:t>
      </w:r>
      <w:r w:rsidRPr="009A1948">
        <w:rPr>
          <w:sz w:val="26"/>
          <w:szCs w:val="26"/>
        </w:rPr>
        <w:lastRenderedPageBreak/>
        <w:t>восстановления внеоборотных активов, необходимость переноса соответствующей дебиторской задолженности из статьи «Дебиторская задолженность» в статью «Запасы» не усматривается.</w:t>
      </w:r>
    </w:p>
    <w:p w14:paraId="28BBAAAA" w14:textId="77777777" w:rsidR="00BE37DB" w:rsidRPr="009A1948" w:rsidRDefault="00BE37DB" w:rsidP="009A19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DDC9075" w14:textId="12A53E38" w:rsidR="00282A63" w:rsidRPr="009A1948" w:rsidRDefault="00282A63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>Обращаем внимание, что настоящ</w:t>
      </w:r>
      <w:r w:rsidR="009A1948">
        <w:rPr>
          <w:sz w:val="26"/>
          <w:szCs w:val="26"/>
        </w:rPr>
        <w:t>ие рекомендации</w:t>
      </w:r>
      <w:r w:rsidRPr="009A1948">
        <w:rPr>
          <w:sz w:val="26"/>
          <w:szCs w:val="26"/>
        </w:rPr>
        <w:t xml:space="preserve"> нос</w:t>
      </w:r>
      <w:r w:rsidR="009A1948">
        <w:rPr>
          <w:sz w:val="26"/>
          <w:szCs w:val="26"/>
        </w:rPr>
        <w:t>я</w:t>
      </w:r>
      <w:r w:rsidRPr="009A1948">
        <w:rPr>
          <w:sz w:val="26"/>
          <w:szCs w:val="26"/>
        </w:rPr>
        <w:t>т исключительно информационный характер и был</w:t>
      </w:r>
      <w:r w:rsidR="009A1948">
        <w:rPr>
          <w:sz w:val="26"/>
          <w:szCs w:val="26"/>
        </w:rPr>
        <w:t>и</w:t>
      </w:r>
      <w:r w:rsidRPr="009A1948">
        <w:rPr>
          <w:sz w:val="26"/>
          <w:szCs w:val="26"/>
        </w:rPr>
        <w:t xml:space="preserve"> подготовлен</w:t>
      </w:r>
      <w:r w:rsidR="009A1948">
        <w:rPr>
          <w:sz w:val="26"/>
          <w:szCs w:val="26"/>
        </w:rPr>
        <w:t>ы</w:t>
      </w:r>
      <w:r w:rsidRPr="009A1948">
        <w:rPr>
          <w:sz w:val="26"/>
          <w:szCs w:val="26"/>
        </w:rPr>
        <w:t xml:space="preserve"> только для целей содействия член</w:t>
      </w:r>
      <w:r w:rsidR="009A1948">
        <w:rPr>
          <w:sz w:val="26"/>
          <w:szCs w:val="26"/>
        </w:rPr>
        <w:t>ам</w:t>
      </w:r>
      <w:r w:rsidRPr="009A1948">
        <w:rPr>
          <w:sz w:val="26"/>
          <w:szCs w:val="26"/>
        </w:rPr>
        <w:t xml:space="preserve"> СРО ААС в применении положений законодательства</w:t>
      </w:r>
      <w:r w:rsidR="009A1948">
        <w:rPr>
          <w:sz w:val="26"/>
          <w:szCs w:val="26"/>
        </w:rPr>
        <w:t xml:space="preserve"> и нормативных правовых актов</w:t>
      </w:r>
      <w:r w:rsidRPr="009A1948">
        <w:rPr>
          <w:sz w:val="26"/>
          <w:szCs w:val="26"/>
        </w:rPr>
        <w:t>, регулирующ</w:t>
      </w:r>
      <w:r w:rsidR="009A1948">
        <w:rPr>
          <w:sz w:val="26"/>
          <w:szCs w:val="26"/>
        </w:rPr>
        <w:t>их</w:t>
      </w:r>
      <w:r w:rsidRPr="009A1948">
        <w:rPr>
          <w:sz w:val="26"/>
          <w:szCs w:val="26"/>
        </w:rPr>
        <w:t xml:space="preserve"> аудиторскую деятельность в РФ</w:t>
      </w:r>
      <w:r w:rsidR="009A1948">
        <w:rPr>
          <w:sz w:val="26"/>
          <w:szCs w:val="26"/>
        </w:rPr>
        <w:t>.</w:t>
      </w:r>
      <w:r w:rsidRPr="009A1948">
        <w:rPr>
          <w:sz w:val="26"/>
          <w:szCs w:val="26"/>
        </w:rPr>
        <w:t xml:space="preserve"> </w:t>
      </w:r>
    </w:p>
    <w:p w14:paraId="3ED74454" w14:textId="77777777" w:rsidR="009A1948" w:rsidRDefault="00282A63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 xml:space="preserve">Позиция </w:t>
      </w:r>
      <w:r w:rsidR="009A1948">
        <w:rPr>
          <w:sz w:val="26"/>
          <w:szCs w:val="26"/>
        </w:rPr>
        <w:t xml:space="preserve">Комитета </w:t>
      </w:r>
      <w:r w:rsidRPr="009A1948">
        <w:rPr>
          <w:sz w:val="26"/>
          <w:szCs w:val="26"/>
        </w:rPr>
        <w:t>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аудитора, руководствуясь которым, аудитор</w:t>
      </w:r>
      <w:r w:rsidR="009A1948">
        <w:rPr>
          <w:sz w:val="26"/>
          <w:szCs w:val="26"/>
        </w:rPr>
        <w:t xml:space="preserve">, с учетом конкретной ситуации, </w:t>
      </w:r>
      <w:r w:rsidRPr="009A1948">
        <w:rPr>
          <w:sz w:val="26"/>
          <w:szCs w:val="26"/>
        </w:rPr>
        <w:t>может прийти к выводам, отличным от изложенных в настоящ</w:t>
      </w:r>
      <w:r w:rsidR="009A1948">
        <w:rPr>
          <w:sz w:val="26"/>
          <w:szCs w:val="26"/>
        </w:rPr>
        <w:t>их рекомендациях.</w:t>
      </w:r>
    </w:p>
    <w:p w14:paraId="3D8EE9C6" w14:textId="6AFCFFCF" w:rsidR="00282A63" w:rsidRPr="009A1948" w:rsidRDefault="00282A63" w:rsidP="009A1948">
      <w:pPr>
        <w:ind w:firstLine="567"/>
        <w:jc w:val="both"/>
        <w:rPr>
          <w:sz w:val="26"/>
          <w:szCs w:val="26"/>
        </w:rPr>
      </w:pPr>
      <w:r w:rsidRPr="009A1948">
        <w:rPr>
          <w:sz w:val="26"/>
          <w:szCs w:val="26"/>
        </w:rPr>
        <w:t xml:space="preserve">Позиция органов Федерального казначейства, Минфина России или суда по указанным вопросам может отличаться от позиции </w:t>
      </w:r>
      <w:r w:rsidR="009A1948">
        <w:rPr>
          <w:sz w:val="26"/>
          <w:szCs w:val="26"/>
        </w:rPr>
        <w:t xml:space="preserve">Комитета </w:t>
      </w:r>
      <w:r w:rsidRPr="009A1948">
        <w:rPr>
          <w:sz w:val="26"/>
          <w:szCs w:val="26"/>
        </w:rPr>
        <w:t xml:space="preserve">СРО ААС. </w:t>
      </w:r>
    </w:p>
    <w:p w14:paraId="7569C6C8" w14:textId="666D9DD1" w:rsidR="00861A13" w:rsidRPr="009A1948" w:rsidRDefault="00861A13" w:rsidP="009A1948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p w14:paraId="5B72CD61" w14:textId="5E3DDB54" w:rsidR="00427E7B" w:rsidRPr="009A1948" w:rsidRDefault="00427E7B" w:rsidP="009A1948">
      <w:pPr>
        <w:pStyle w:val="Standard"/>
        <w:spacing w:before="200"/>
        <w:ind w:firstLine="567"/>
        <w:jc w:val="both"/>
        <w:rPr>
          <w:sz w:val="26"/>
          <w:szCs w:val="26"/>
        </w:rPr>
      </w:pPr>
    </w:p>
    <w:sectPr w:rsidR="00427E7B" w:rsidRPr="009A1948" w:rsidSect="0083513D">
      <w:footerReference w:type="default" r:id="rId10"/>
      <w:pgSz w:w="11906" w:h="16838"/>
      <w:pgMar w:top="709" w:right="707" w:bottom="1135" w:left="1134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0EA1" w14:textId="77777777" w:rsidR="00845C90" w:rsidRDefault="00845C90" w:rsidP="00CE66AB">
      <w:r>
        <w:separator/>
      </w:r>
    </w:p>
  </w:endnote>
  <w:endnote w:type="continuationSeparator" w:id="0">
    <w:p w14:paraId="7382CA59" w14:textId="77777777" w:rsidR="00845C90" w:rsidRDefault="00845C90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43853C9C" w14:textId="7C776523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DE">
          <w:rPr>
            <w:noProof/>
          </w:rPr>
          <w:t>2</w:t>
        </w:r>
        <w:r>
          <w:fldChar w:fldCharType="end"/>
        </w:r>
      </w:p>
    </w:sdtContent>
  </w:sdt>
  <w:p w14:paraId="559436CE" w14:textId="77777777" w:rsidR="00E72790" w:rsidRDefault="00E727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EEDC" w14:textId="77777777" w:rsidR="00845C90" w:rsidRDefault="00845C90" w:rsidP="00CE66AB">
      <w:r>
        <w:separator/>
      </w:r>
    </w:p>
  </w:footnote>
  <w:footnote w:type="continuationSeparator" w:id="0">
    <w:p w14:paraId="5DD5073A" w14:textId="77777777" w:rsidR="00845C90" w:rsidRDefault="00845C90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1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6"/>
  </w:num>
  <w:num w:numId="6">
    <w:abstractNumId w:val="19"/>
  </w:num>
  <w:num w:numId="7">
    <w:abstractNumId w:val="2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7"/>
  </w:num>
  <w:num w:numId="18">
    <w:abstractNumId w:val="23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1971"/>
    <w:rsid w:val="00072AC1"/>
    <w:rsid w:val="000760D2"/>
    <w:rsid w:val="00076FB4"/>
    <w:rsid w:val="00082F75"/>
    <w:rsid w:val="0008426E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0847"/>
    <w:rsid w:val="0017114D"/>
    <w:rsid w:val="00171A2C"/>
    <w:rsid w:val="001729AA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36A2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2D45"/>
    <w:rsid w:val="001B3ABA"/>
    <w:rsid w:val="001B4236"/>
    <w:rsid w:val="001B443E"/>
    <w:rsid w:val="001B7301"/>
    <w:rsid w:val="001C09F1"/>
    <w:rsid w:val="001C192D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2EE2"/>
    <w:rsid w:val="001F39D0"/>
    <w:rsid w:val="001F3BC1"/>
    <w:rsid w:val="001F72B7"/>
    <w:rsid w:val="001F7B11"/>
    <w:rsid w:val="0020185C"/>
    <w:rsid w:val="002030C5"/>
    <w:rsid w:val="002043BD"/>
    <w:rsid w:val="00210DC9"/>
    <w:rsid w:val="002137C3"/>
    <w:rsid w:val="00214691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0"/>
    <w:rsid w:val="00282A63"/>
    <w:rsid w:val="00283FB8"/>
    <w:rsid w:val="00284985"/>
    <w:rsid w:val="002865EB"/>
    <w:rsid w:val="00287E47"/>
    <w:rsid w:val="00293AE9"/>
    <w:rsid w:val="00294FDA"/>
    <w:rsid w:val="002A128F"/>
    <w:rsid w:val="002A3567"/>
    <w:rsid w:val="002A4734"/>
    <w:rsid w:val="002A631F"/>
    <w:rsid w:val="002A69E2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825"/>
    <w:rsid w:val="003B3AA7"/>
    <w:rsid w:val="003B4ABB"/>
    <w:rsid w:val="003B70A2"/>
    <w:rsid w:val="003C1A7F"/>
    <w:rsid w:val="003C255E"/>
    <w:rsid w:val="003C28E2"/>
    <w:rsid w:val="003C4E92"/>
    <w:rsid w:val="003C7D73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EF"/>
    <w:rsid w:val="00456739"/>
    <w:rsid w:val="004602DF"/>
    <w:rsid w:val="004609C1"/>
    <w:rsid w:val="004630E0"/>
    <w:rsid w:val="00472584"/>
    <w:rsid w:val="0048029A"/>
    <w:rsid w:val="00482E67"/>
    <w:rsid w:val="00483994"/>
    <w:rsid w:val="0048425D"/>
    <w:rsid w:val="00491528"/>
    <w:rsid w:val="00491A47"/>
    <w:rsid w:val="00492311"/>
    <w:rsid w:val="00492D01"/>
    <w:rsid w:val="004941A0"/>
    <w:rsid w:val="00495664"/>
    <w:rsid w:val="004957C3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2D2C"/>
    <w:rsid w:val="004E514A"/>
    <w:rsid w:val="004E674F"/>
    <w:rsid w:val="004F31CC"/>
    <w:rsid w:val="004F353D"/>
    <w:rsid w:val="0050074F"/>
    <w:rsid w:val="00504505"/>
    <w:rsid w:val="005052C9"/>
    <w:rsid w:val="00507984"/>
    <w:rsid w:val="00512183"/>
    <w:rsid w:val="00513C10"/>
    <w:rsid w:val="0051417D"/>
    <w:rsid w:val="00515D6C"/>
    <w:rsid w:val="0052432C"/>
    <w:rsid w:val="005255EE"/>
    <w:rsid w:val="00527F20"/>
    <w:rsid w:val="0053309E"/>
    <w:rsid w:val="00533DDC"/>
    <w:rsid w:val="00535457"/>
    <w:rsid w:val="00536311"/>
    <w:rsid w:val="00541303"/>
    <w:rsid w:val="00543A35"/>
    <w:rsid w:val="00546B5F"/>
    <w:rsid w:val="00547433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1102"/>
    <w:rsid w:val="00571F3D"/>
    <w:rsid w:val="00573626"/>
    <w:rsid w:val="005753CF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A009C"/>
    <w:rsid w:val="005A06BF"/>
    <w:rsid w:val="005A14BF"/>
    <w:rsid w:val="005A2376"/>
    <w:rsid w:val="005A44C1"/>
    <w:rsid w:val="005A596A"/>
    <w:rsid w:val="005A6A86"/>
    <w:rsid w:val="005B171A"/>
    <w:rsid w:val="005B509D"/>
    <w:rsid w:val="005C156E"/>
    <w:rsid w:val="005C1955"/>
    <w:rsid w:val="005C2359"/>
    <w:rsid w:val="005C26B0"/>
    <w:rsid w:val="005C2D24"/>
    <w:rsid w:val="005C5724"/>
    <w:rsid w:val="005D0484"/>
    <w:rsid w:val="005D20F7"/>
    <w:rsid w:val="005D303A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3BEA"/>
    <w:rsid w:val="006142CC"/>
    <w:rsid w:val="00615BF2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7BB"/>
    <w:rsid w:val="00652B70"/>
    <w:rsid w:val="0065315F"/>
    <w:rsid w:val="00653E39"/>
    <w:rsid w:val="0065590B"/>
    <w:rsid w:val="00667A98"/>
    <w:rsid w:val="00675102"/>
    <w:rsid w:val="006755D6"/>
    <w:rsid w:val="006772F8"/>
    <w:rsid w:val="006832AF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722F"/>
    <w:rsid w:val="006C067C"/>
    <w:rsid w:val="006C128A"/>
    <w:rsid w:val="006C49BA"/>
    <w:rsid w:val="006C6452"/>
    <w:rsid w:val="006D015F"/>
    <w:rsid w:val="006D0C29"/>
    <w:rsid w:val="006D17AC"/>
    <w:rsid w:val="006D2156"/>
    <w:rsid w:val="006E2472"/>
    <w:rsid w:val="006E2D91"/>
    <w:rsid w:val="006E2FA9"/>
    <w:rsid w:val="006E52B6"/>
    <w:rsid w:val="006E5400"/>
    <w:rsid w:val="006E61F2"/>
    <w:rsid w:val="006E650B"/>
    <w:rsid w:val="006E77ED"/>
    <w:rsid w:val="006E786B"/>
    <w:rsid w:val="006F2364"/>
    <w:rsid w:val="006F2423"/>
    <w:rsid w:val="006F5D3D"/>
    <w:rsid w:val="00700445"/>
    <w:rsid w:val="00700629"/>
    <w:rsid w:val="00700A66"/>
    <w:rsid w:val="007010FB"/>
    <w:rsid w:val="007023D4"/>
    <w:rsid w:val="00703672"/>
    <w:rsid w:val="00704069"/>
    <w:rsid w:val="0071169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4373"/>
    <w:rsid w:val="007347B4"/>
    <w:rsid w:val="00735640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28D8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593C"/>
    <w:rsid w:val="007B615E"/>
    <w:rsid w:val="007B641A"/>
    <w:rsid w:val="007B6522"/>
    <w:rsid w:val="007B7ECD"/>
    <w:rsid w:val="007C23C4"/>
    <w:rsid w:val="007C3015"/>
    <w:rsid w:val="007C5547"/>
    <w:rsid w:val="007C6AF9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6D87"/>
    <w:rsid w:val="00820404"/>
    <w:rsid w:val="00821820"/>
    <w:rsid w:val="00822CEC"/>
    <w:rsid w:val="00822E09"/>
    <w:rsid w:val="008247F2"/>
    <w:rsid w:val="00826741"/>
    <w:rsid w:val="00827393"/>
    <w:rsid w:val="0083513D"/>
    <w:rsid w:val="0084070F"/>
    <w:rsid w:val="00842A7D"/>
    <w:rsid w:val="0084316D"/>
    <w:rsid w:val="00845C90"/>
    <w:rsid w:val="00846CCC"/>
    <w:rsid w:val="008475F5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67A9"/>
    <w:rsid w:val="0089786D"/>
    <w:rsid w:val="008A1399"/>
    <w:rsid w:val="008A1404"/>
    <w:rsid w:val="008B24AC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383"/>
    <w:rsid w:val="00906EFB"/>
    <w:rsid w:val="009070D8"/>
    <w:rsid w:val="00911E52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3AF0"/>
    <w:rsid w:val="009647F1"/>
    <w:rsid w:val="009678A0"/>
    <w:rsid w:val="0097086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A1062"/>
    <w:rsid w:val="009A164B"/>
    <w:rsid w:val="009A1948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2F62"/>
    <w:rsid w:val="00AC3F2A"/>
    <w:rsid w:val="00AC6AE5"/>
    <w:rsid w:val="00AD2D76"/>
    <w:rsid w:val="00AD4E04"/>
    <w:rsid w:val="00AD5E75"/>
    <w:rsid w:val="00AD6DF7"/>
    <w:rsid w:val="00AE11F9"/>
    <w:rsid w:val="00AE3728"/>
    <w:rsid w:val="00AF0860"/>
    <w:rsid w:val="00AF2D75"/>
    <w:rsid w:val="00AF5C12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6DE"/>
    <w:rsid w:val="00B3580D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464E"/>
    <w:rsid w:val="00B6527E"/>
    <w:rsid w:val="00B67212"/>
    <w:rsid w:val="00B73634"/>
    <w:rsid w:val="00B739A6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3CE6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37DB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5201"/>
    <w:rsid w:val="00C65654"/>
    <w:rsid w:val="00C6613A"/>
    <w:rsid w:val="00C66E3C"/>
    <w:rsid w:val="00C67241"/>
    <w:rsid w:val="00C67AF4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168D6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72E8"/>
    <w:rsid w:val="00D57811"/>
    <w:rsid w:val="00D57FDA"/>
    <w:rsid w:val="00D60F11"/>
    <w:rsid w:val="00D626FB"/>
    <w:rsid w:val="00D633CB"/>
    <w:rsid w:val="00D664B9"/>
    <w:rsid w:val="00D67EA7"/>
    <w:rsid w:val="00D722F8"/>
    <w:rsid w:val="00D80C24"/>
    <w:rsid w:val="00D824CD"/>
    <w:rsid w:val="00D855C3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4EA3"/>
    <w:rsid w:val="00DB6575"/>
    <w:rsid w:val="00DC0706"/>
    <w:rsid w:val="00DC2FD5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0E07"/>
    <w:rsid w:val="00E01598"/>
    <w:rsid w:val="00E0175C"/>
    <w:rsid w:val="00E01F48"/>
    <w:rsid w:val="00E0557A"/>
    <w:rsid w:val="00E05E72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61E4"/>
    <w:rsid w:val="00E6712F"/>
    <w:rsid w:val="00E677DE"/>
    <w:rsid w:val="00E718F4"/>
    <w:rsid w:val="00E72790"/>
    <w:rsid w:val="00E733A3"/>
    <w:rsid w:val="00E73411"/>
    <w:rsid w:val="00E74266"/>
    <w:rsid w:val="00E7548D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773E"/>
    <w:rsid w:val="00F0170B"/>
    <w:rsid w:val="00F0183C"/>
    <w:rsid w:val="00F034F8"/>
    <w:rsid w:val="00F03CFF"/>
    <w:rsid w:val="00F04BD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1BF"/>
    <w:rsid w:val="00F332C0"/>
    <w:rsid w:val="00F33D30"/>
    <w:rsid w:val="00F34CA4"/>
    <w:rsid w:val="00F46C61"/>
    <w:rsid w:val="00F50E19"/>
    <w:rsid w:val="00F511F1"/>
    <w:rsid w:val="00F51A4B"/>
    <w:rsid w:val="00F60DBE"/>
    <w:rsid w:val="00F645D9"/>
    <w:rsid w:val="00F66788"/>
    <w:rsid w:val="00F67092"/>
    <w:rsid w:val="00F712C0"/>
    <w:rsid w:val="00F741D1"/>
    <w:rsid w:val="00F76307"/>
    <w:rsid w:val="00F823B2"/>
    <w:rsid w:val="00F82EFF"/>
    <w:rsid w:val="00F838D7"/>
    <w:rsid w:val="00F8408D"/>
    <w:rsid w:val="00F84E8F"/>
    <w:rsid w:val="00F850CA"/>
    <w:rsid w:val="00F856CE"/>
    <w:rsid w:val="00F8688A"/>
    <w:rsid w:val="00F87491"/>
    <w:rsid w:val="00F9771B"/>
    <w:rsid w:val="00F97C52"/>
    <w:rsid w:val="00FA0946"/>
    <w:rsid w:val="00FA2D1A"/>
    <w:rsid w:val="00FA371F"/>
    <w:rsid w:val="00FA59B4"/>
    <w:rsid w:val="00FA6D3B"/>
    <w:rsid w:val="00FB2163"/>
    <w:rsid w:val="00FB28C6"/>
    <w:rsid w:val="00FB4972"/>
    <w:rsid w:val="00FB4F2A"/>
    <w:rsid w:val="00FC73E9"/>
    <w:rsid w:val="00FD19F0"/>
    <w:rsid w:val="00FD43ED"/>
    <w:rsid w:val="00FD5323"/>
    <w:rsid w:val="00FD6275"/>
    <w:rsid w:val="00FE0973"/>
    <w:rsid w:val="00FE2E56"/>
    <w:rsid w:val="00FE3A33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5A72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styleId="af9">
    <w:name w:val="Unresolved Mention"/>
    <w:basedOn w:val="a0"/>
    <w:uiPriority w:val="99"/>
    <w:semiHidden/>
    <w:unhideWhenUsed/>
    <w:rsid w:val="0007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Голубцова</cp:lastModifiedBy>
  <cp:revision>3</cp:revision>
  <cp:lastPrinted>2020-02-21T07:38:00Z</cp:lastPrinted>
  <dcterms:created xsi:type="dcterms:W3CDTF">2022-02-01T08:07:00Z</dcterms:created>
  <dcterms:modified xsi:type="dcterms:W3CDTF">2022-02-01T08:13:00Z</dcterms:modified>
</cp:coreProperties>
</file>